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A400" w14:textId="77777777" w:rsidR="009D18D4" w:rsidRDefault="009D18D4" w:rsidP="009D18D4">
      <w:pPr>
        <w:ind w:left="5184"/>
        <w:jc w:val="left"/>
      </w:pPr>
      <w:r w:rsidRPr="003C56F6">
        <w:t>Greitosios medicinos pagalbos tarnybos greitosios medicinos pagalbos brigadų teikiamų mokamų paslaugų teikimo ir apmokėjimo tvarkos apraš</w:t>
      </w:r>
      <w:r>
        <w:t>o</w:t>
      </w:r>
    </w:p>
    <w:p w14:paraId="7A095329" w14:textId="77777777" w:rsidR="009D18D4" w:rsidRPr="001153A7" w:rsidRDefault="009D18D4" w:rsidP="009D18D4">
      <w:pPr>
        <w:ind w:left="5184"/>
        <w:jc w:val="left"/>
      </w:pPr>
      <w:r w:rsidRPr="001153A7">
        <w:t>3 priedas</w:t>
      </w:r>
    </w:p>
    <w:p w14:paraId="52C850D1" w14:textId="77777777" w:rsidR="009D18D4" w:rsidRDefault="009D18D4" w:rsidP="009D18D4"/>
    <w:p w14:paraId="69D144C1" w14:textId="77777777" w:rsidR="009D18D4" w:rsidRPr="003C56F6" w:rsidRDefault="009D18D4" w:rsidP="009D18D4">
      <w:pPr>
        <w:jc w:val="center"/>
        <w:rPr>
          <w:b/>
          <w:bCs/>
        </w:rPr>
      </w:pPr>
      <w:r w:rsidRPr="00F13E06">
        <w:rPr>
          <w:b/>
          <w:bCs/>
        </w:rPr>
        <w:t>BUDĖJIMO RENGINIUOSE PASLAUGOS UŽSAKYMO FORMA</w:t>
      </w:r>
    </w:p>
    <w:p w14:paraId="1C47905C" w14:textId="77777777" w:rsidR="009D18D4" w:rsidRDefault="009D18D4" w:rsidP="009D18D4"/>
    <w:p w14:paraId="0079D0A6" w14:textId="77777777" w:rsidR="009D18D4" w:rsidRDefault="009D18D4" w:rsidP="009D18D4">
      <w:pPr>
        <w:jc w:val="center"/>
      </w:pPr>
      <w:r>
        <w:t>(firminis blankas)</w:t>
      </w:r>
    </w:p>
    <w:p w14:paraId="5C461EC2" w14:textId="77777777" w:rsidR="009D18D4" w:rsidRDefault="009D18D4" w:rsidP="009D18D4">
      <w:pPr>
        <w:jc w:val="center"/>
      </w:pPr>
    </w:p>
    <w:p w14:paraId="0916E9FF" w14:textId="77777777" w:rsidR="009D18D4" w:rsidRDefault="009D18D4" w:rsidP="009D18D4">
      <w:pPr>
        <w:jc w:val="center"/>
        <w:rPr>
          <w:sz w:val="20"/>
          <w:szCs w:val="20"/>
        </w:rPr>
      </w:pPr>
      <w:r>
        <w:rPr>
          <w:sz w:val="20"/>
          <w:szCs w:val="20"/>
        </w:rPr>
        <w:t>(Įstaigos pavadinimas)</w:t>
      </w:r>
    </w:p>
    <w:p w14:paraId="4F1BA1B2" w14:textId="77777777" w:rsidR="009D18D4" w:rsidRDefault="009D18D4" w:rsidP="009D18D4">
      <w:pPr>
        <w:jc w:val="center"/>
        <w:rPr>
          <w:sz w:val="20"/>
          <w:szCs w:val="20"/>
        </w:rPr>
      </w:pPr>
      <w:r>
        <w:rPr>
          <w:sz w:val="20"/>
          <w:szCs w:val="20"/>
        </w:rPr>
        <w:t>(Juridinio asmens teisinė forma, buveinė, kontaktinė informacija, registro, kuriame kaupiami ir saugomi duomenys apie įstaigą, pavadinimas, juridinio asmens kodas, pridėtinės vertės mokesčio mokėtojo kodas, jei juridinis asmuo yra pridėtinės vertės mokesčio mokėtojas)</w:t>
      </w:r>
    </w:p>
    <w:p w14:paraId="7216FD22" w14:textId="77777777" w:rsidR="009D18D4" w:rsidRDefault="009D18D4" w:rsidP="009D18D4"/>
    <w:p w14:paraId="76F9E886" w14:textId="77777777" w:rsidR="009D18D4" w:rsidRDefault="009D18D4" w:rsidP="009D18D4"/>
    <w:p w14:paraId="6C5A6186" w14:textId="77777777" w:rsidR="009D18D4" w:rsidRDefault="009D18D4" w:rsidP="009D18D4">
      <w:r>
        <w:t>Greitosios medicinos pagalbos tarnybai</w:t>
      </w:r>
    </w:p>
    <w:p w14:paraId="625C53D4" w14:textId="77777777" w:rsidR="009D18D4" w:rsidRDefault="009D18D4" w:rsidP="009D18D4"/>
    <w:p w14:paraId="0B08D97D" w14:textId="77777777" w:rsidR="009D18D4" w:rsidRDefault="009D18D4" w:rsidP="009D18D4"/>
    <w:p w14:paraId="6D8C5258" w14:textId="77777777" w:rsidR="009D18D4" w:rsidRDefault="009D18D4" w:rsidP="009D18D4">
      <w:pPr>
        <w:jc w:val="center"/>
        <w:rPr>
          <w:b/>
          <w:bCs/>
        </w:rPr>
      </w:pPr>
      <w:r>
        <w:rPr>
          <w:b/>
          <w:bCs/>
        </w:rPr>
        <w:t>PRAŠYMAS</w:t>
      </w:r>
    </w:p>
    <w:p w14:paraId="3B3FF42D" w14:textId="77777777" w:rsidR="009D18D4" w:rsidRDefault="009D18D4" w:rsidP="009D18D4">
      <w:pPr>
        <w:jc w:val="center"/>
        <w:rPr>
          <w:b/>
          <w:bCs/>
        </w:rPr>
      </w:pPr>
      <w:r>
        <w:rPr>
          <w:b/>
          <w:bCs/>
        </w:rPr>
        <w:t>DĖL BUDĖJIMO RENGINYJE PASLAUGOS SUTEIKIMO</w:t>
      </w:r>
    </w:p>
    <w:p w14:paraId="1F874614" w14:textId="77777777" w:rsidR="009D18D4" w:rsidRDefault="009D18D4" w:rsidP="009D18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9D18D4" w14:paraId="2290D822" w14:textId="77777777" w:rsidTr="00B7778E">
        <w:trPr>
          <w:jc w:val="center"/>
        </w:trPr>
        <w:tc>
          <w:tcPr>
            <w:tcW w:w="2829" w:type="dxa"/>
            <w:tcBorders>
              <w:top w:val="nil"/>
              <w:left w:val="nil"/>
              <w:bottom w:val="single" w:sz="4" w:space="0" w:color="auto"/>
              <w:right w:val="nil"/>
            </w:tcBorders>
          </w:tcPr>
          <w:p w14:paraId="23983E0A" w14:textId="77777777" w:rsidR="009D18D4" w:rsidRDefault="009D18D4" w:rsidP="00B7778E">
            <w:pPr>
              <w:rPr>
                <w:kern w:val="2"/>
                <w14:ligatures w14:val="standardContextual"/>
              </w:rPr>
            </w:pPr>
          </w:p>
        </w:tc>
      </w:tr>
      <w:tr w:rsidR="009D18D4" w14:paraId="4FE2CE98" w14:textId="77777777" w:rsidTr="00B7778E">
        <w:trPr>
          <w:jc w:val="center"/>
        </w:trPr>
        <w:tc>
          <w:tcPr>
            <w:tcW w:w="2829" w:type="dxa"/>
            <w:tcBorders>
              <w:top w:val="single" w:sz="4" w:space="0" w:color="auto"/>
              <w:left w:val="nil"/>
              <w:bottom w:val="nil"/>
              <w:right w:val="nil"/>
            </w:tcBorders>
            <w:hideMark/>
          </w:tcPr>
          <w:p w14:paraId="29C0434E" w14:textId="77777777" w:rsidR="009D18D4" w:rsidRDefault="009D18D4" w:rsidP="00B7778E">
            <w:pPr>
              <w:jc w:val="center"/>
              <w:rPr>
                <w:sz w:val="20"/>
                <w:szCs w:val="20"/>
              </w:rPr>
            </w:pPr>
            <w:r>
              <w:rPr>
                <w:sz w:val="20"/>
                <w:szCs w:val="20"/>
              </w:rPr>
              <w:t>(data)</w:t>
            </w:r>
          </w:p>
        </w:tc>
      </w:tr>
    </w:tbl>
    <w:p w14:paraId="4B1C6D18" w14:textId="77777777" w:rsidR="009D18D4" w:rsidRDefault="009D18D4" w:rsidP="009D18D4"/>
    <w:p w14:paraId="1C91FD53" w14:textId="77777777" w:rsidR="009D18D4" w:rsidRDefault="009D18D4" w:rsidP="009D18D4"/>
    <w:p w14:paraId="27B01732" w14:textId="77777777" w:rsidR="009D18D4" w:rsidRDefault="009D18D4" w:rsidP="009D18D4">
      <w:pPr>
        <w:spacing w:after="120"/>
        <w:ind w:firstLine="709"/>
      </w:pPr>
      <w:r>
        <w:t>Prašome skirti greitosios medicinos pagalbos brigadą budėjimui renginyje: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58"/>
      </w:tblGrid>
      <w:tr w:rsidR="009D18D4" w14:paraId="6C366F55" w14:textId="77777777" w:rsidTr="00B7778E">
        <w:tc>
          <w:tcPr>
            <w:tcW w:w="1328" w:type="pct"/>
            <w:tcBorders>
              <w:top w:val="nil"/>
              <w:left w:val="nil"/>
              <w:bottom w:val="nil"/>
              <w:right w:val="single" w:sz="4" w:space="0" w:color="auto"/>
            </w:tcBorders>
            <w:hideMark/>
          </w:tcPr>
          <w:p w14:paraId="29769BED" w14:textId="77777777" w:rsidR="009D18D4" w:rsidRDefault="009D18D4" w:rsidP="00B7778E">
            <w:r>
              <w:t>Renginio pavadinimas</w:t>
            </w:r>
          </w:p>
        </w:tc>
        <w:tc>
          <w:tcPr>
            <w:tcW w:w="3672" w:type="pct"/>
            <w:tcBorders>
              <w:top w:val="single" w:sz="4" w:space="0" w:color="auto"/>
              <w:left w:val="single" w:sz="4" w:space="0" w:color="auto"/>
              <w:bottom w:val="single" w:sz="4" w:space="0" w:color="auto"/>
              <w:right w:val="single" w:sz="4" w:space="0" w:color="auto"/>
            </w:tcBorders>
          </w:tcPr>
          <w:p w14:paraId="4648A6DE" w14:textId="77777777" w:rsidR="009D18D4" w:rsidRDefault="009D18D4" w:rsidP="00B7778E">
            <w:pPr>
              <w:rPr>
                <w:kern w:val="2"/>
                <w14:ligatures w14:val="standardContextual"/>
              </w:rPr>
            </w:pPr>
          </w:p>
        </w:tc>
      </w:tr>
      <w:tr w:rsidR="009D18D4" w14:paraId="3C59E9D2" w14:textId="77777777" w:rsidTr="00B7778E">
        <w:tc>
          <w:tcPr>
            <w:tcW w:w="1328" w:type="pct"/>
            <w:tcBorders>
              <w:top w:val="nil"/>
              <w:left w:val="nil"/>
              <w:bottom w:val="nil"/>
              <w:right w:val="single" w:sz="4" w:space="0" w:color="auto"/>
            </w:tcBorders>
            <w:hideMark/>
          </w:tcPr>
          <w:p w14:paraId="7F5A042A" w14:textId="77777777" w:rsidR="009D18D4" w:rsidRDefault="009D18D4" w:rsidP="00B7778E">
            <w:r>
              <w:t>Renginio adresas</w:t>
            </w:r>
          </w:p>
        </w:tc>
        <w:tc>
          <w:tcPr>
            <w:tcW w:w="3672" w:type="pct"/>
            <w:tcBorders>
              <w:top w:val="single" w:sz="4" w:space="0" w:color="auto"/>
              <w:left w:val="single" w:sz="4" w:space="0" w:color="auto"/>
              <w:bottom w:val="single" w:sz="4" w:space="0" w:color="auto"/>
              <w:right w:val="single" w:sz="4" w:space="0" w:color="auto"/>
            </w:tcBorders>
          </w:tcPr>
          <w:p w14:paraId="3B5EBBDD" w14:textId="77777777" w:rsidR="009D18D4" w:rsidRDefault="009D18D4" w:rsidP="00B7778E">
            <w:pPr>
              <w:rPr>
                <w:kern w:val="2"/>
                <w14:ligatures w14:val="standardContextual"/>
              </w:rPr>
            </w:pPr>
          </w:p>
        </w:tc>
      </w:tr>
      <w:tr w:rsidR="009D18D4" w14:paraId="369B0687" w14:textId="77777777" w:rsidTr="00B7778E">
        <w:tc>
          <w:tcPr>
            <w:tcW w:w="1328" w:type="pct"/>
            <w:tcBorders>
              <w:top w:val="nil"/>
              <w:left w:val="nil"/>
              <w:bottom w:val="nil"/>
              <w:right w:val="single" w:sz="4" w:space="0" w:color="auto"/>
            </w:tcBorders>
            <w:hideMark/>
          </w:tcPr>
          <w:p w14:paraId="606C03A4" w14:textId="77777777" w:rsidR="009D18D4" w:rsidRDefault="009D18D4" w:rsidP="00B7778E">
            <w:r>
              <w:t>Renginio data</w:t>
            </w:r>
          </w:p>
        </w:tc>
        <w:tc>
          <w:tcPr>
            <w:tcW w:w="3672" w:type="pct"/>
            <w:tcBorders>
              <w:top w:val="single" w:sz="4" w:space="0" w:color="auto"/>
              <w:left w:val="single" w:sz="4" w:space="0" w:color="auto"/>
              <w:bottom w:val="single" w:sz="4" w:space="0" w:color="auto"/>
              <w:right w:val="single" w:sz="4" w:space="0" w:color="auto"/>
            </w:tcBorders>
          </w:tcPr>
          <w:p w14:paraId="2AD48910" w14:textId="77777777" w:rsidR="009D18D4" w:rsidRDefault="009D18D4" w:rsidP="00B7778E">
            <w:pPr>
              <w:rPr>
                <w:kern w:val="2"/>
                <w14:ligatures w14:val="standardContextual"/>
              </w:rPr>
            </w:pPr>
          </w:p>
        </w:tc>
      </w:tr>
      <w:tr w:rsidR="009D18D4" w14:paraId="7EEFA014" w14:textId="77777777" w:rsidTr="00B7778E">
        <w:tc>
          <w:tcPr>
            <w:tcW w:w="1328" w:type="pct"/>
            <w:tcBorders>
              <w:top w:val="nil"/>
              <w:left w:val="nil"/>
              <w:bottom w:val="nil"/>
              <w:right w:val="single" w:sz="4" w:space="0" w:color="auto"/>
            </w:tcBorders>
            <w:hideMark/>
          </w:tcPr>
          <w:p w14:paraId="7456291B" w14:textId="77777777" w:rsidR="009D18D4" w:rsidRDefault="009D18D4" w:rsidP="00B7778E">
            <w:r>
              <w:t>Budėjimo pradžia</w:t>
            </w:r>
          </w:p>
        </w:tc>
        <w:tc>
          <w:tcPr>
            <w:tcW w:w="3672" w:type="pct"/>
            <w:tcBorders>
              <w:top w:val="single" w:sz="4" w:space="0" w:color="auto"/>
              <w:left w:val="single" w:sz="4" w:space="0" w:color="auto"/>
              <w:bottom w:val="single" w:sz="4" w:space="0" w:color="auto"/>
              <w:right w:val="single" w:sz="4" w:space="0" w:color="auto"/>
            </w:tcBorders>
          </w:tcPr>
          <w:p w14:paraId="2873D643" w14:textId="77777777" w:rsidR="009D18D4" w:rsidRDefault="009D18D4" w:rsidP="00B7778E">
            <w:pPr>
              <w:rPr>
                <w:kern w:val="2"/>
                <w14:ligatures w14:val="standardContextual"/>
              </w:rPr>
            </w:pPr>
          </w:p>
        </w:tc>
      </w:tr>
      <w:tr w:rsidR="009D18D4" w14:paraId="7F26508F" w14:textId="77777777" w:rsidTr="00B7778E">
        <w:tc>
          <w:tcPr>
            <w:tcW w:w="1328" w:type="pct"/>
            <w:tcBorders>
              <w:top w:val="nil"/>
              <w:left w:val="nil"/>
              <w:bottom w:val="nil"/>
              <w:right w:val="single" w:sz="4" w:space="0" w:color="auto"/>
            </w:tcBorders>
            <w:hideMark/>
          </w:tcPr>
          <w:p w14:paraId="49DD1401" w14:textId="77777777" w:rsidR="009D18D4" w:rsidRDefault="009D18D4" w:rsidP="00B7778E">
            <w:r>
              <w:t>Budėjimo pabaiga</w:t>
            </w:r>
            <w:r>
              <w:rPr>
                <w:rStyle w:val="FootnoteReference"/>
              </w:rPr>
              <w:footnoteReference w:id="1"/>
            </w:r>
          </w:p>
        </w:tc>
        <w:tc>
          <w:tcPr>
            <w:tcW w:w="3672" w:type="pct"/>
            <w:tcBorders>
              <w:top w:val="single" w:sz="4" w:space="0" w:color="auto"/>
              <w:left w:val="single" w:sz="4" w:space="0" w:color="auto"/>
              <w:bottom w:val="single" w:sz="4" w:space="0" w:color="auto"/>
              <w:right w:val="single" w:sz="4" w:space="0" w:color="auto"/>
            </w:tcBorders>
          </w:tcPr>
          <w:p w14:paraId="41554434" w14:textId="77777777" w:rsidR="009D18D4" w:rsidRDefault="009D18D4" w:rsidP="00B7778E">
            <w:pPr>
              <w:rPr>
                <w:kern w:val="2"/>
                <w14:ligatures w14:val="standardContextual"/>
              </w:rPr>
            </w:pPr>
          </w:p>
        </w:tc>
      </w:tr>
      <w:tr w:rsidR="009D18D4" w14:paraId="750392E7" w14:textId="77777777" w:rsidTr="00B7778E">
        <w:tc>
          <w:tcPr>
            <w:tcW w:w="1328" w:type="pct"/>
            <w:tcBorders>
              <w:top w:val="nil"/>
              <w:left w:val="nil"/>
              <w:bottom w:val="nil"/>
              <w:right w:val="single" w:sz="4" w:space="0" w:color="auto"/>
            </w:tcBorders>
          </w:tcPr>
          <w:p w14:paraId="7BED7DB3" w14:textId="77777777" w:rsidR="009D18D4" w:rsidRDefault="009D18D4" w:rsidP="00B7778E">
            <w:r>
              <w:t>Brigados tipas</w:t>
            </w:r>
          </w:p>
        </w:tc>
        <w:tc>
          <w:tcPr>
            <w:tcW w:w="3672" w:type="pct"/>
            <w:tcBorders>
              <w:top w:val="single" w:sz="4" w:space="0" w:color="auto"/>
              <w:left w:val="single" w:sz="4" w:space="0" w:color="auto"/>
              <w:bottom w:val="single" w:sz="4" w:space="0" w:color="auto"/>
              <w:right w:val="single" w:sz="4" w:space="0" w:color="auto"/>
            </w:tcBorders>
          </w:tcPr>
          <w:p w14:paraId="60FC30B0" w14:textId="77777777" w:rsidR="009D18D4" w:rsidRPr="00F827AF" w:rsidRDefault="009D18D4" w:rsidP="00B7778E">
            <w:pPr>
              <w:rPr>
                <w:kern w:val="2"/>
                <w14:ligatures w14:val="standardContextual"/>
              </w:rPr>
            </w:pPr>
            <w:r>
              <w:rPr>
                <w:kern w:val="2"/>
                <w14:ligatures w14:val="standardContextual"/>
              </w:rPr>
              <w:fldChar w:fldCharType="begin">
                <w:ffData>
                  <w:name w:val="Check1"/>
                  <w:enabled/>
                  <w:calcOnExit w:val="0"/>
                  <w:checkBox>
                    <w:sizeAuto/>
                    <w:default w:val="0"/>
                  </w:checkBox>
                </w:ffData>
              </w:fldChar>
            </w:r>
            <w:bookmarkStart w:id="0" w:name="Check1"/>
            <w:r>
              <w:rPr>
                <w:kern w:val="2"/>
                <w14:ligatures w14:val="standardContextual"/>
              </w:rPr>
              <w:instrText xml:space="preserve"> FORMCHECKBOX </w:instrText>
            </w:r>
            <w:r w:rsidR="008472DC">
              <w:rPr>
                <w:kern w:val="2"/>
                <w14:ligatures w14:val="standardContextual"/>
              </w:rPr>
            </w:r>
            <w:r w:rsidR="008472DC">
              <w:rPr>
                <w:kern w:val="2"/>
                <w14:ligatures w14:val="standardContextual"/>
              </w:rPr>
              <w:fldChar w:fldCharType="separate"/>
            </w:r>
            <w:r>
              <w:rPr>
                <w:kern w:val="2"/>
                <w14:ligatures w14:val="standardContextual"/>
              </w:rPr>
              <w:fldChar w:fldCharType="end"/>
            </w:r>
            <w:bookmarkEnd w:id="0"/>
            <w:r>
              <w:rPr>
                <w:kern w:val="2"/>
                <w14:ligatures w14:val="standardContextual"/>
              </w:rPr>
              <w:t xml:space="preserve"> </w:t>
            </w:r>
            <w:r w:rsidRPr="00F827AF">
              <w:rPr>
                <w:kern w:val="2"/>
                <w14:ligatures w14:val="standardContextual"/>
              </w:rPr>
              <w:t>Pradinio gyvybės palaikymo greitosios medicinos brigados budėjimas renginyje – 75,14 Eur/val.</w:t>
            </w:r>
          </w:p>
          <w:p w14:paraId="45E4C919" w14:textId="77777777" w:rsidR="009D18D4" w:rsidRDefault="009D18D4" w:rsidP="00B7778E">
            <w:pPr>
              <w:rPr>
                <w:kern w:val="2"/>
                <w14:ligatures w14:val="standardContextual"/>
              </w:rPr>
            </w:pPr>
            <w:r>
              <w:rPr>
                <w:kern w:val="2"/>
                <w14:ligatures w14:val="standardContextual"/>
              </w:rPr>
              <w:fldChar w:fldCharType="begin">
                <w:ffData>
                  <w:name w:val="Check2"/>
                  <w:enabled/>
                  <w:calcOnExit w:val="0"/>
                  <w:checkBox>
                    <w:sizeAuto/>
                    <w:default w:val="0"/>
                  </w:checkBox>
                </w:ffData>
              </w:fldChar>
            </w:r>
            <w:bookmarkStart w:id="1" w:name="Check2"/>
            <w:r>
              <w:rPr>
                <w:kern w:val="2"/>
                <w14:ligatures w14:val="standardContextual"/>
              </w:rPr>
              <w:instrText xml:space="preserve"> FORMCHECKBOX </w:instrText>
            </w:r>
            <w:r w:rsidR="008472DC">
              <w:rPr>
                <w:kern w:val="2"/>
                <w14:ligatures w14:val="standardContextual"/>
              </w:rPr>
            </w:r>
            <w:r w:rsidR="008472DC">
              <w:rPr>
                <w:kern w:val="2"/>
                <w14:ligatures w14:val="standardContextual"/>
              </w:rPr>
              <w:fldChar w:fldCharType="separate"/>
            </w:r>
            <w:r>
              <w:rPr>
                <w:kern w:val="2"/>
                <w14:ligatures w14:val="standardContextual"/>
              </w:rPr>
              <w:fldChar w:fldCharType="end"/>
            </w:r>
            <w:bookmarkEnd w:id="1"/>
            <w:r>
              <w:rPr>
                <w:kern w:val="2"/>
                <w14:ligatures w14:val="standardContextual"/>
              </w:rPr>
              <w:t xml:space="preserve"> </w:t>
            </w:r>
            <w:r w:rsidRPr="00F827AF">
              <w:rPr>
                <w:kern w:val="2"/>
                <w14:ligatures w14:val="standardContextual"/>
              </w:rPr>
              <w:t>Pažangaus gyvybės palaikymo greitosios medicinos brigados budėjimas renginyje – 95,22 Eur/val.</w:t>
            </w:r>
          </w:p>
        </w:tc>
      </w:tr>
    </w:tbl>
    <w:p w14:paraId="2527AB6B" w14:textId="77777777" w:rsidR="009D18D4" w:rsidRDefault="009D18D4" w:rsidP="009D18D4"/>
    <w:p w14:paraId="7DE7F951" w14:textId="77777777" w:rsidR="009D18D4" w:rsidRDefault="009D18D4" w:rsidP="009D18D4">
      <w:pPr>
        <w:spacing w:after="120"/>
        <w:ind w:firstLine="709"/>
      </w:pPr>
      <w:r>
        <w:t>Asmenų, atsakingų už renginio organizavimą ir apmokėjimą, kontaktiniai duomenys:</w:t>
      </w:r>
    </w:p>
    <w:tbl>
      <w:tblPr>
        <w:tblStyle w:val="TableGrid"/>
        <w:tblW w:w="0" w:type="auto"/>
        <w:tblLook w:val="04A0" w:firstRow="1" w:lastRow="0" w:firstColumn="1" w:lastColumn="0" w:noHBand="0" w:noVBand="1"/>
      </w:tblPr>
      <w:tblGrid>
        <w:gridCol w:w="3256"/>
        <w:gridCol w:w="2409"/>
        <w:gridCol w:w="3396"/>
      </w:tblGrid>
      <w:tr w:rsidR="009D18D4" w14:paraId="5B5C88BC" w14:textId="77777777" w:rsidTr="00B7778E">
        <w:tc>
          <w:tcPr>
            <w:tcW w:w="3256" w:type="dxa"/>
            <w:tcBorders>
              <w:top w:val="single" w:sz="4" w:space="0" w:color="auto"/>
              <w:left w:val="single" w:sz="4" w:space="0" w:color="auto"/>
              <w:bottom w:val="single" w:sz="4" w:space="0" w:color="auto"/>
              <w:right w:val="single" w:sz="4" w:space="0" w:color="auto"/>
            </w:tcBorders>
            <w:hideMark/>
          </w:tcPr>
          <w:p w14:paraId="47548346" w14:textId="77777777" w:rsidR="009D18D4" w:rsidRDefault="009D18D4" w:rsidP="00B7778E">
            <w:pPr>
              <w:jc w:val="center"/>
            </w:pPr>
            <w:r>
              <w:t>Vardas, pavardė</w:t>
            </w:r>
          </w:p>
        </w:tc>
        <w:tc>
          <w:tcPr>
            <w:tcW w:w="2409" w:type="dxa"/>
            <w:tcBorders>
              <w:top w:val="single" w:sz="4" w:space="0" w:color="auto"/>
              <w:left w:val="single" w:sz="4" w:space="0" w:color="auto"/>
              <w:bottom w:val="single" w:sz="4" w:space="0" w:color="auto"/>
              <w:right w:val="single" w:sz="4" w:space="0" w:color="auto"/>
            </w:tcBorders>
            <w:hideMark/>
          </w:tcPr>
          <w:p w14:paraId="103CEF2C" w14:textId="77777777" w:rsidR="009D18D4" w:rsidRDefault="009D18D4" w:rsidP="00B7778E">
            <w:pPr>
              <w:jc w:val="center"/>
            </w:pPr>
            <w:r>
              <w:t>Mob. telefono numeris</w:t>
            </w:r>
          </w:p>
        </w:tc>
        <w:tc>
          <w:tcPr>
            <w:tcW w:w="3396" w:type="dxa"/>
            <w:tcBorders>
              <w:top w:val="single" w:sz="4" w:space="0" w:color="auto"/>
              <w:left w:val="single" w:sz="4" w:space="0" w:color="auto"/>
              <w:bottom w:val="single" w:sz="4" w:space="0" w:color="auto"/>
              <w:right w:val="single" w:sz="4" w:space="0" w:color="auto"/>
            </w:tcBorders>
            <w:hideMark/>
          </w:tcPr>
          <w:p w14:paraId="0CB01D31" w14:textId="77777777" w:rsidR="009D18D4" w:rsidRDefault="009D18D4" w:rsidP="00B7778E">
            <w:pPr>
              <w:jc w:val="center"/>
            </w:pPr>
            <w:r>
              <w:t>El. pašto adresas</w:t>
            </w:r>
          </w:p>
        </w:tc>
      </w:tr>
      <w:tr w:rsidR="009D18D4" w14:paraId="4E305ED6" w14:textId="77777777" w:rsidTr="00B7778E">
        <w:tc>
          <w:tcPr>
            <w:tcW w:w="3256" w:type="dxa"/>
            <w:tcBorders>
              <w:top w:val="single" w:sz="4" w:space="0" w:color="auto"/>
              <w:left w:val="single" w:sz="4" w:space="0" w:color="auto"/>
              <w:bottom w:val="single" w:sz="4" w:space="0" w:color="auto"/>
              <w:right w:val="single" w:sz="4" w:space="0" w:color="auto"/>
            </w:tcBorders>
          </w:tcPr>
          <w:p w14:paraId="07F68D62" w14:textId="77777777" w:rsidR="009D18D4" w:rsidRDefault="009D18D4" w:rsidP="00B7778E">
            <w:pPr>
              <w:rPr>
                <w:kern w:val="2"/>
                <w14:ligatures w14:val="standardContextual"/>
              </w:rPr>
            </w:pPr>
          </w:p>
        </w:tc>
        <w:tc>
          <w:tcPr>
            <w:tcW w:w="2409" w:type="dxa"/>
            <w:tcBorders>
              <w:top w:val="single" w:sz="4" w:space="0" w:color="auto"/>
              <w:left w:val="single" w:sz="4" w:space="0" w:color="auto"/>
              <w:bottom w:val="single" w:sz="4" w:space="0" w:color="auto"/>
              <w:right w:val="single" w:sz="4" w:space="0" w:color="auto"/>
            </w:tcBorders>
          </w:tcPr>
          <w:p w14:paraId="189AB076" w14:textId="77777777" w:rsidR="009D18D4" w:rsidRDefault="009D18D4" w:rsidP="00B7778E">
            <w:pPr>
              <w:rPr>
                <w:kern w:val="2"/>
                <w14:ligatures w14:val="standardContextual"/>
              </w:rPr>
            </w:pPr>
          </w:p>
        </w:tc>
        <w:tc>
          <w:tcPr>
            <w:tcW w:w="3396" w:type="dxa"/>
            <w:tcBorders>
              <w:top w:val="single" w:sz="4" w:space="0" w:color="auto"/>
              <w:left w:val="single" w:sz="4" w:space="0" w:color="auto"/>
              <w:bottom w:val="single" w:sz="4" w:space="0" w:color="auto"/>
              <w:right w:val="single" w:sz="4" w:space="0" w:color="auto"/>
            </w:tcBorders>
          </w:tcPr>
          <w:p w14:paraId="017059C4" w14:textId="77777777" w:rsidR="009D18D4" w:rsidRDefault="009D18D4" w:rsidP="00B7778E">
            <w:pPr>
              <w:rPr>
                <w:kern w:val="2"/>
                <w14:ligatures w14:val="standardContextual"/>
              </w:rPr>
            </w:pPr>
          </w:p>
        </w:tc>
      </w:tr>
      <w:tr w:rsidR="009D18D4" w14:paraId="6641F97B" w14:textId="77777777" w:rsidTr="00B7778E">
        <w:tc>
          <w:tcPr>
            <w:tcW w:w="3256" w:type="dxa"/>
            <w:tcBorders>
              <w:top w:val="single" w:sz="4" w:space="0" w:color="auto"/>
              <w:left w:val="single" w:sz="4" w:space="0" w:color="auto"/>
              <w:bottom w:val="single" w:sz="4" w:space="0" w:color="auto"/>
              <w:right w:val="single" w:sz="4" w:space="0" w:color="auto"/>
            </w:tcBorders>
          </w:tcPr>
          <w:p w14:paraId="30B31F25" w14:textId="77777777" w:rsidR="009D18D4" w:rsidRDefault="009D18D4" w:rsidP="00B7778E">
            <w:pPr>
              <w:rPr>
                <w:kern w:val="2"/>
                <w14:ligatures w14:val="standardContextual"/>
              </w:rPr>
            </w:pPr>
          </w:p>
        </w:tc>
        <w:tc>
          <w:tcPr>
            <w:tcW w:w="2409" w:type="dxa"/>
            <w:tcBorders>
              <w:top w:val="single" w:sz="4" w:space="0" w:color="auto"/>
              <w:left w:val="single" w:sz="4" w:space="0" w:color="auto"/>
              <w:bottom w:val="single" w:sz="4" w:space="0" w:color="auto"/>
              <w:right w:val="single" w:sz="4" w:space="0" w:color="auto"/>
            </w:tcBorders>
          </w:tcPr>
          <w:p w14:paraId="62BEA6DB" w14:textId="77777777" w:rsidR="009D18D4" w:rsidRDefault="009D18D4" w:rsidP="00B7778E">
            <w:pPr>
              <w:rPr>
                <w:kern w:val="2"/>
                <w14:ligatures w14:val="standardContextual"/>
              </w:rPr>
            </w:pPr>
          </w:p>
        </w:tc>
        <w:tc>
          <w:tcPr>
            <w:tcW w:w="3396" w:type="dxa"/>
            <w:tcBorders>
              <w:top w:val="single" w:sz="4" w:space="0" w:color="auto"/>
              <w:left w:val="single" w:sz="4" w:space="0" w:color="auto"/>
              <w:bottom w:val="single" w:sz="4" w:space="0" w:color="auto"/>
              <w:right w:val="single" w:sz="4" w:space="0" w:color="auto"/>
            </w:tcBorders>
          </w:tcPr>
          <w:p w14:paraId="47140649" w14:textId="77777777" w:rsidR="009D18D4" w:rsidRDefault="009D18D4" w:rsidP="00B7778E">
            <w:pPr>
              <w:rPr>
                <w:kern w:val="2"/>
                <w14:ligatures w14:val="standardContextual"/>
              </w:rPr>
            </w:pPr>
          </w:p>
        </w:tc>
      </w:tr>
    </w:tbl>
    <w:p w14:paraId="0C0CD128" w14:textId="77777777" w:rsidR="009D18D4" w:rsidRDefault="009D18D4" w:rsidP="009D18D4"/>
    <w:p w14:paraId="62C0AD77" w14:textId="77777777" w:rsidR="009D18D4" w:rsidRDefault="009D18D4" w:rsidP="009D18D4">
      <w:pPr>
        <w:ind w:firstLine="709"/>
      </w:pPr>
      <w:r>
        <w:t>Apmokėjimą už budėjimo renginyje paslaugą pagal pateiktą prašymą garantuojame.</w:t>
      </w:r>
    </w:p>
    <w:p w14:paraId="14CBA871" w14:textId="77777777" w:rsidR="009D18D4" w:rsidRDefault="009D18D4" w:rsidP="009D18D4"/>
    <w:p w14:paraId="6409B457" w14:textId="77777777" w:rsidR="009D18D4" w:rsidRDefault="009D18D4" w:rsidP="009D18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05"/>
        <w:gridCol w:w="1812"/>
        <w:gridCol w:w="376"/>
        <w:gridCol w:w="3249"/>
      </w:tblGrid>
      <w:tr w:rsidR="009D18D4" w14:paraId="7313B3A9" w14:textId="77777777" w:rsidTr="00B7778E">
        <w:tc>
          <w:tcPr>
            <w:tcW w:w="3119" w:type="dxa"/>
            <w:tcBorders>
              <w:top w:val="nil"/>
              <w:left w:val="nil"/>
              <w:bottom w:val="single" w:sz="4" w:space="0" w:color="auto"/>
              <w:right w:val="nil"/>
            </w:tcBorders>
          </w:tcPr>
          <w:p w14:paraId="63585DC5" w14:textId="77777777" w:rsidR="009D18D4" w:rsidRDefault="009D18D4" w:rsidP="00B7778E">
            <w:pPr>
              <w:rPr>
                <w:kern w:val="2"/>
                <w14:ligatures w14:val="standardContextual"/>
              </w:rPr>
            </w:pPr>
          </w:p>
        </w:tc>
        <w:tc>
          <w:tcPr>
            <w:tcW w:w="505" w:type="dxa"/>
          </w:tcPr>
          <w:p w14:paraId="50124B8C" w14:textId="77777777" w:rsidR="009D18D4" w:rsidRDefault="009D18D4" w:rsidP="00B7778E">
            <w:pPr>
              <w:rPr>
                <w:kern w:val="2"/>
                <w14:ligatures w14:val="standardContextual"/>
              </w:rPr>
            </w:pPr>
          </w:p>
        </w:tc>
        <w:tc>
          <w:tcPr>
            <w:tcW w:w="1812" w:type="dxa"/>
            <w:tcBorders>
              <w:top w:val="nil"/>
              <w:left w:val="nil"/>
              <w:bottom w:val="single" w:sz="4" w:space="0" w:color="auto"/>
              <w:right w:val="nil"/>
            </w:tcBorders>
          </w:tcPr>
          <w:p w14:paraId="68E912CC" w14:textId="77777777" w:rsidR="009D18D4" w:rsidRDefault="009D18D4" w:rsidP="00B7778E">
            <w:pPr>
              <w:rPr>
                <w:kern w:val="2"/>
                <w14:ligatures w14:val="standardContextual"/>
              </w:rPr>
            </w:pPr>
          </w:p>
        </w:tc>
        <w:tc>
          <w:tcPr>
            <w:tcW w:w="376" w:type="dxa"/>
          </w:tcPr>
          <w:p w14:paraId="50830D40" w14:textId="77777777" w:rsidR="009D18D4" w:rsidRDefault="009D18D4" w:rsidP="00B7778E">
            <w:pPr>
              <w:rPr>
                <w:kern w:val="2"/>
                <w14:ligatures w14:val="standardContextual"/>
              </w:rPr>
            </w:pPr>
          </w:p>
        </w:tc>
        <w:tc>
          <w:tcPr>
            <w:tcW w:w="3249" w:type="dxa"/>
            <w:tcBorders>
              <w:top w:val="nil"/>
              <w:left w:val="nil"/>
              <w:bottom w:val="single" w:sz="4" w:space="0" w:color="auto"/>
              <w:right w:val="nil"/>
            </w:tcBorders>
          </w:tcPr>
          <w:p w14:paraId="4EA034BA" w14:textId="77777777" w:rsidR="009D18D4" w:rsidRDefault="009D18D4" w:rsidP="00B7778E">
            <w:pPr>
              <w:rPr>
                <w:kern w:val="2"/>
                <w14:ligatures w14:val="standardContextual"/>
              </w:rPr>
            </w:pPr>
          </w:p>
        </w:tc>
      </w:tr>
      <w:tr w:rsidR="009D18D4" w14:paraId="1DE37CBF" w14:textId="77777777" w:rsidTr="00B7778E">
        <w:tc>
          <w:tcPr>
            <w:tcW w:w="3119" w:type="dxa"/>
            <w:tcBorders>
              <w:top w:val="single" w:sz="4" w:space="0" w:color="auto"/>
              <w:left w:val="nil"/>
              <w:bottom w:val="nil"/>
              <w:right w:val="nil"/>
            </w:tcBorders>
            <w:hideMark/>
          </w:tcPr>
          <w:p w14:paraId="55E05068" w14:textId="77777777" w:rsidR="009D18D4" w:rsidRDefault="009D18D4" w:rsidP="00B7778E">
            <w:pPr>
              <w:jc w:val="center"/>
            </w:pPr>
            <w:r>
              <w:rPr>
                <w:sz w:val="20"/>
                <w:szCs w:val="20"/>
              </w:rPr>
              <w:t>(pareigos)</w:t>
            </w:r>
          </w:p>
        </w:tc>
        <w:tc>
          <w:tcPr>
            <w:tcW w:w="505" w:type="dxa"/>
          </w:tcPr>
          <w:p w14:paraId="197982EB" w14:textId="77777777" w:rsidR="009D18D4" w:rsidRDefault="009D18D4" w:rsidP="00B7778E">
            <w:pPr>
              <w:rPr>
                <w:kern w:val="2"/>
                <w14:ligatures w14:val="standardContextual"/>
              </w:rPr>
            </w:pPr>
          </w:p>
        </w:tc>
        <w:tc>
          <w:tcPr>
            <w:tcW w:w="1812" w:type="dxa"/>
            <w:tcBorders>
              <w:top w:val="single" w:sz="4" w:space="0" w:color="auto"/>
              <w:left w:val="nil"/>
              <w:bottom w:val="nil"/>
              <w:right w:val="nil"/>
            </w:tcBorders>
            <w:hideMark/>
          </w:tcPr>
          <w:p w14:paraId="65A042BE" w14:textId="77777777" w:rsidR="009D18D4" w:rsidRDefault="009D18D4" w:rsidP="00B7778E">
            <w:pPr>
              <w:jc w:val="center"/>
            </w:pPr>
            <w:r>
              <w:rPr>
                <w:sz w:val="20"/>
                <w:szCs w:val="20"/>
              </w:rPr>
              <w:t>(parašas)</w:t>
            </w:r>
          </w:p>
        </w:tc>
        <w:tc>
          <w:tcPr>
            <w:tcW w:w="376" w:type="dxa"/>
          </w:tcPr>
          <w:p w14:paraId="502D56E7" w14:textId="77777777" w:rsidR="009D18D4" w:rsidRDefault="009D18D4" w:rsidP="00B7778E">
            <w:pPr>
              <w:rPr>
                <w:kern w:val="2"/>
                <w14:ligatures w14:val="standardContextual"/>
              </w:rPr>
            </w:pPr>
          </w:p>
        </w:tc>
        <w:tc>
          <w:tcPr>
            <w:tcW w:w="3249" w:type="dxa"/>
            <w:tcBorders>
              <w:top w:val="single" w:sz="4" w:space="0" w:color="auto"/>
              <w:left w:val="nil"/>
              <w:bottom w:val="nil"/>
              <w:right w:val="nil"/>
            </w:tcBorders>
            <w:hideMark/>
          </w:tcPr>
          <w:p w14:paraId="766BBAA0" w14:textId="77777777" w:rsidR="009D18D4" w:rsidRDefault="009D18D4" w:rsidP="00B7778E">
            <w:pPr>
              <w:jc w:val="center"/>
            </w:pPr>
            <w:r>
              <w:rPr>
                <w:sz w:val="20"/>
                <w:szCs w:val="20"/>
              </w:rPr>
              <w:t>(Vardas, pavardė)</w:t>
            </w:r>
          </w:p>
        </w:tc>
      </w:tr>
    </w:tbl>
    <w:p w14:paraId="3B355F2A" w14:textId="5C4CC667" w:rsidR="009D18D4" w:rsidRDefault="009D18D4" w:rsidP="009D18D4"/>
    <w:p w14:paraId="6F91BF50" w14:textId="77777777" w:rsidR="006F2D8A" w:rsidRDefault="006F2D8A"/>
    <w:sectPr w:rsidR="006F2D8A" w:rsidSect="00AC177C">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A158" w14:textId="77777777" w:rsidR="009D18D4" w:rsidRDefault="009D18D4" w:rsidP="009D18D4">
      <w:r>
        <w:separator/>
      </w:r>
    </w:p>
  </w:endnote>
  <w:endnote w:type="continuationSeparator" w:id="0">
    <w:p w14:paraId="3C8C415E" w14:textId="77777777" w:rsidR="009D18D4" w:rsidRDefault="009D18D4" w:rsidP="009D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CC8A" w14:textId="77777777" w:rsidR="009D18D4" w:rsidRDefault="009D18D4" w:rsidP="009D18D4">
      <w:r>
        <w:separator/>
      </w:r>
    </w:p>
  </w:footnote>
  <w:footnote w:type="continuationSeparator" w:id="0">
    <w:p w14:paraId="267691E7" w14:textId="77777777" w:rsidR="009D18D4" w:rsidRDefault="009D18D4" w:rsidP="009D18D4">
      <w:r>
        <w:continuationSeparator/>
      </w:r>
    </w:p>
  </w:footnote>
  <w:footnote w:id="1">
    <w:p w14:paraId="09909571" w14:textId="77777777" w:rsidR="009D18D4" w:rsidRDefault="009D18D4" w:rsidP="009D18D4">
      <w:pPr>
        <w:pStyle w:val="FootnoteText"/>
      </w:pPr>
      <w:r>
        <w:rPr>
          <w:rStyle w:val="FootnoteReference"/>
        </w:rPr>
        <w:footnoteRef/>
      </w:r>
      <w:r>
        <w:t xml:space="preserve"> Nurodomas preliminarus budėjimo pabaigos laikas. Jeigu renginys vyksta ilgiau, nei nurodyta prašyme brigada tęsia budėjimą, kol renginio organizatoriai brigadai nurodo, kad budėjimo paslauga yra nebereikalinga.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D4"/>
    <w:rsid w:val="004175E7"/>
    <w:rsid w:val="006F2D8A"/>
    <w:rsid w:val="007804D3"/>
    <w:rsid w:val="008472DC"/>
    <w:rsid w:val="0096346B"/>
    <w:rsid w:val="009D18D4"/>
    <w:rsid w:val="00AC177C"/>
    <w:rsid w:val="00E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C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D4"/>
    <w:pPr>
      <w:spacing w:after="0" w:line="24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18D4"/>
    <w:rPr>
      <w:sz w:val="20"/>
      <w:szCs w:val="20"/>
    </w:rPr>
  </w:style>
  <w:style w:type="character" w:customStyle="1" w:styleId="FootnoteTextChar">
    <w:name w:val="Footnote Text Char"/>
    <w:basedOn w:val="DefaultParagraphFont"/>
    <w:link w:val="FootnoteText"/>
    <w:uiPriority w:val="99"/>
    <w:semiHidden/>
    <w:rsid w:val="009D18D4"/>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9D18D4"/>
    <w:rPr>
      <w:vertAlign w:val="superscript"/>
    </w:rPr>
  </w:style>
  <w:style w:type="paragraph" w:styleId="Header">
    <w:name w:val="header"/>
    <w:basedOn w:val="Normal"/>
    <w:link w:val="HeaderChar"/>
    <w:uiPriority w:val="99"/>
    <w:unhideWhenUsed/>
    <w:rsid w:val="007804D3"/>
    <w:pPr>
      <w:tabs>
        <w:tab w:val="center" w:pos="4819"/>
        <w:tab w:val="right" w:pos="9638"/>
      </w:tabs>
    </w:pPr>
  </w:style>
  <w:style w:type="character" w:customStyle="1" w:styleId="HeaderChar">
    <w:name w:val="Header Char"/>
    <w:basedOn w:val="DefaultParagraphFont"/>
    <w:link w:val="Header"/>
    <w:uiPriority w:val="99"/>
    <w:rsid w:val="007804D3"/>
    <w:rPr>
      <w:rFonts w:ascii="Times New Roman" w:hAnsi="Times New Roman"/>
      <w:kern w:val="0"/>
      <w:sz w:val="24"/>
      <w14:ligatures w14:val="none"/>
    </w:rPr>
  </w:style>
  <w:style w:type="paragraph" w:styleId="Footer">
    <w:name w:val="footer"/>
    <w:basedOn w:val="Normal"/>
    <w:link w:val="FooterChar"/>
    <w:uiPriority w:val="99"/>
    <w:unhideWhenUsed/>
    <w:rsid w:val="007804D3"/>
    <w:pPr>
      <w:tabs>
        <w:tab w:val="center" w:pos="4819"/>
        <w:tab w:val="right" w:pos="9638"/>
      </w:tabs>
    </w:pPr>
  </w:style>
  <w:style w:type="character" w:customStyle="1" w:styleId="FooterChar">
    <w:name w:val="Footer Char"/>
    <w:basedOn w:val="DefaultParagraphFont"/>
    <w:link w:val="Footer"/>
    <w:uiPriority w:val="99"/>
    <w:rsid w:val="007804D3"/>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476</Characters>
  <Application>Microsoft Office Word</Application>
  <DocSecurity>0</DocSecurity>
  <Lines>3</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2023-09-07T13:37:00Z</dcterms:created>
  <dcterms:modified xsi:type="dcterms:W3CDTF">2023-09-07T13:37:00Z</dcterms:modified>
</cp:coreProperties>
</file>